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D4FE" w14:textId="77777777" w:rsidR="0047287C" w:rsidRDefault="00C84AE9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26383D92" wp14:editId="569ECF46">
            <wp:extent cx="1419225" cy="1238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FA40" w14:textId="77777777" w:rsidR="0047287C" w:rsidRDefault="00C84AE9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CONSELHO MUNICIPAL DE EDUCAÇÃO DE IÇARA - SC</w:t>
      </w:r>
    </w:p>
    <w:p w14:paraId="3BE34B42" w14:textId="77777777" w:rsidR="0047287C" w:rsidRDefault="0047287C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9CAECEF" w14:textId="1759B5A7" w:rsidR="0047287C" w:rsidRDefault="00C84AE9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Ata da Reunião do C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onselho Municipal de Educação de Içara. </w:t>
      </w:r>
      <w:r>
        <w:rPr>
          <w:rFonts w:ascii="Arial" w:hAnsi="Arial" w:cs="Arial"/>
          <w:color w:val="000000"/>
          <w:sz w:val="24"/>
          <w:szCs w:val="24"/>
        </w:rPr>
        <w:t xml:space="preserve">Aos </w:t>
      </w:r>
      <w:r w:rsidR="00CA488D">
        <w:rPr>
          <w:rFonts w:ascii="Arial" w:hAnsi="Arial" w:cs="Arial"/>
          <w:color w:val="000000"/>
          <w:sz w:val="24"/>
          <w:szCs w:val="24"/>
        </w:rPr>
        <w:t>dez</w:t>
      </w:r>
      <w:r w:rsidR="00CB2B46">
        <w:rPr>
          <w:rFonts w:ascii="Arial" w:hAnsi="Arial" w:cs="Arial"/>
          <w:color w:val="000000"/>
          <w:sz w:val="24"/>
          <w:szCs w:val="24"/>
        </w:rPr>
        <w:t xml:space="preserve"> (</w:t>
      </w:r>
      <w:r w:rsidR="00CA488D">
        <w:rPr>
          <w:rFonts w:ascii="Arial" w:hAnsi="Arial" w:cs="Arial"/>
          <w:color w:val="000000"/>
          <w:sz w:val="24"/>
          <w:szCs w:val="24"/>
        </w:rPr>
        <w:t>1</w:t>
      </w:r>
      <w:r w:rsidR="00DC2EDB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CA488D">
        <w:rPr>
          <w:rFonts w:ascii="Arial" w:hAnsi="Arial" w:cs="Arial"/>
          <w:color w:val="000000"/>
          <w:sz w:val="24"/>
          <w:szCs w:val="24"/>
        </w:rPr>
        <w:t>abril</w:t>
      </w:r>
      <w:r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DC2EDB">
        <w:rPr>
          <w:rFonts w:ascii="Arial" w:hAnsi="Arial" w:cs="Arial"/>
          <w:color w:val="000000"/>
          <w:sz w:val="24"/>
          <w:szCs w:val="24"/>
        </w:rPr>
        <w:t>quatro</w:t>
      </w:r>
      <w:r>
        <w:rPr>
          <w:rFonts w:ascii="Arial" w:hAnsi="Arial" w:cs="Arial"/>
          <w:color w:val="000000"/>
          <w:sz w:val="24"/>
          <w:szCs w:val="24"/>
        </w:rPr>
        <w:t xml:space="preserve"> (202</w:t>
      </w:r>
      <w:r w:rsidR="00DC2EDB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CA488D">
        <w:rPr>
          <w:rFonts w:ascii="Arial" w:hAnsi="Arial" w:cs="Arial"/>
          <w:color w:val="000000"/>
          <w:sz w:val="24"/>
          <w:szCs w:val="24"/>
        </w:rPr>
        <w:t>08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C835F9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horas n</w:t>
      </w:r>
      <w:r w:rsidR="00DC2EDB">
        <w:rPr>
          <w:rFonts w:ascii="Arial" w:hAnsi="Arial" w:cs="Arial"/>
          <w:color w:val="000000"/>
          <w:sz w:val="24"/>
          <w:szCs w:val="24"/>
        </w:rPr>
        <w:t xml:space="preserve">a Sala de Atos </w:t>
      </w:r>
      <w:r>
        <w:rPr>
          <w:rFonts w:ascii="Arial" w:hAnsi="Arial" w:cs="Arial"/>
          <w:color w:val="000000"/>
          <w:sz w:val="24"/>
          <w:szCs w:val="24"/>
        </w:rPr>
        <w:t xml:space="preserve">do Paço Municipal de Içara, os conselheiros: presidente </w:t>
      </w:r>
      <w:r>
        <w:rPr>
          <w:rFonts w:ascii="Arial" w:hAnsi="Arial" w:cs="Arial"/>
          <w:sz w:val="24"/>
          <w:szCs w:val="24"/>
        </w:rPr>
        <w:t>Regina da Silva de Oliveira,</w:t>
      </w:r>
      <w:r w:rsidR="00BE1C48">
        <w:rPr>
          <w:rFonts w:ascii="Arial" w:hAnsi="Arial" w:cs="Arial"/>
          <w:sz w:val="24"/>
          <w:szCs w:val="24"/>
        </w:rPr>
        <w:t xml:space="preserve"> </w:t>
      </w:r>
      <w:r w:rsidR="00DC2EDB">
        <w:rPr>
          <w:rFonts w:ascii="Arial" w:hAnsi="Arial" w:cs="Arial"/>
          <w:sz w:val="24"/>
          <w:szCs w:val="24"/>
        </w:rPr>
        <w:t xml:space="preserve">Ana Paula da Silva Conti, </w:t>
      </w:r>
      <w:r w:rsidR="00CB2B46">
        <w:rPr>
          <w:rFonts w:ascii="Arial" w:hAnsi="Arial" w:cs="Arial"/>
          <w:sz w:val="24"/>
          <w:szCs w:val="24"/>
        </w:rPr>
        <w:t xml:space="preserve">Daniela Gonçalves </w:t>
      </w:r>
      <w:proofErr w:type="spellStart"/>
      <w:r w:rsidR="00CB2B46">
        <w:rPr>
          <w:rFonts w:ascii="Arial" w:hAnsi="Arial" w:cs="Arial"/>
          <w:sz w:val="24"/>
          <w:szCs w:val="24"/>
        </w:rPr>
        <w:t>Cechinel</w:t>
      </w:r>
      <w:proofErr w:type="spellEnd"/>
      <w:r w:rsidR="00DC2EDB">
        <w:rPr>
          <w:rFonts w:ascii="Arial" w:hAnsi="Arial" w:cs="Arial"/>
          <w:sz w:val="24"/>
          <w:szCs w:val="24"/>
        </w:rPr>
        <w:t>,</w:t>
      </w:r>
      <w:r w:rsidR="00CA488D">
        <w:rPr>
          <w:rFonts w:ascii="Arial" w:hAnsi="Arial" w:cs="Arial"/>
          <w:sz w:val="24"/>
          <w:szCs w:val="24"/>
        </w:rPr>
        <w:t xml:space="preserve"> Dayane Henrique </w:t>
      </w:r>
      <w:proofErr w:type="spellStart"/>
      <w:r w:rsidR="00CA488D">
        <w:rPr>
          <w:rFonts w:ascii="Arial" w:hAnsi="Arial" w:cs="Arial"/>
          <w:sz w:val="24"/>
          <w:szCs w:val="24"/>
        </w:rPr>
        <w:t>Kanarek</w:t>
      </w:r>
      <w:proofErr w:type="spellEnd"/>
      <w:r w:rsidR="00CA488D">
        <w:rPr>
          <w:rFonts w:ascii="Arial" w:hAnsi="Arial" w:cs="Arial"/>
          <w:sz w:val="24"/>
          <w:szCs w:val="24"/>
        </w:rPr>
        <w:t xml:space="preserve">, Fabiana de Aguiar </w:t>
      </w:r>
      <w:proofErr w:type="spellStart"/>
      <w:r w:rsidR="00CA488D">
        <w:rPr>
          <w:rFonts w:ascii="Arial" w:hAnsi="Arial" w:cs="Arial"/>
          <w:sz w:val="24"/>
          <w:szCs w:val="24"/>
        </w:rPr>
        <w:t>Feghera</w:t>
      </w:r>
      <w:proofErr w:type="spellEnd"/>
      <w:r w:rsidR="00CA488D">
        <w:rPr>
          <w:rFonts w:ascii="Arial" w:hAnsi="Arial" w:cs="Arial"/>
          <w:sz w:val="24"/>
          <w:szCs w:val="24"/>
        </w:rPr>
        <w:t>,</w:t>
      </w:r>
      <w:r w:rsidR="00DC2EDB">
        <w:rPr>
          <w:rFonts w:ascii="Arial" w:hAnsi="Arial" w:cs="Arial"/>
          <w:sz w:val="24"/>
          <w:szCs w:val="24"/>
        </w:rPr>
        <w:t xml:space="preserve"> </w:t>
      </w:r>
      <w:r w:rsidR="00CA488D">
        <w:rPr>
          <w:rFonts w:ascii="Arial" w:hAnsi="Arial" w:cs="Arial"/>
          <w:sz w:val="24"/>
          <w:szCs w:val="24"/>
        </w:rPr>
        <w:t xml:space="preserve">Isabel Patrícia Oliveira de Souza Martins, </w:t>
      </w:r>
      <w:r>
        <w:rPr>
          <w:rFonts w:ascii="Arial" w:hAnsi="Arial" w:cs="Arial"/>
          <w:sz w:val="24"/>
          <w:szCs w:val="24"/>
        </w:rPr>
        <w:t>Ismael Dagostin Gomes</w:t>
      </w:r>
      <w:r w:rsidR="00893689">
        <w:rPr>
          <w:rFonts w:ascii="Arial" w:hAnsi="Arial" w:cs="Arial"/>
          <w:sz w:val="24"/>
          <w:szCs w:val="24"/>
        </w:rPr>
        <w:t>,</w:t>
      </w:r>
      <w:r w:rsidR="00893689" w:rsidRPr="00893689">
        <w:rPr>
          <w:rFonts w:ascii="Arial" w:hAnsi="Arial" w:cs="Arial"/>
          <w:sz w:val="24"/>
          <w:szCs w:val="24"/>
        </w:rPr>
        <w:t xml:space="preserve"> </w:t>
      </w:r>
      <w:r w:rsidR="00893689">
        <w:rPr>
          <w:rFonts w:ascii="Arial" w:hAnsi="Arial" w:cs="Arial"/>
          <w:sz w:val="24"/>
          <w:szCs w:val="24"/>
        </w:rPr>
        <w:t>Keli Cristina Camilo Floriano</w:t>
      </w:r>
      <w:r w:rsidR="00BE1C48">
        <w:rPr>
          <w:rFonts w:ascii="Arial" w:hAnsi="Arial" w:cs="Arial"/>
          <w:sz w:val="24"/>
          <w:szCs w:val="24"/>
        </w:rPr>
        <w:t xml:space="preserve">, </w:t>
      </w:r>
      <w:r w:rsidR="00DC2EDB">
        <w:rPr>
          <w:rFonts w:ascii="Arial" w:hAnsi="Arial" w:cs="Arial"/>
          <w:sz w:val="24"/>
          <w:szCs w:val="24"/>
        </w:rPr>
        <w:t>L</w:t>
      </w:r>
      <w:r w:rsidR="00DC2EDB" w:rsidRPr="00DC2EDB">
        <w:rPr>
          <w:rFonts w:ascii="Arial" w:hAnsi="Arial" w:cs="Arial"/>
          <w:sz w:val="24"/>
          <w:szCs w:val="24"/>
        </w:rPr>
        <w:t xml:space="preserve">uana </w:t>
      </w:r>
      <w:proofErr w:type="spellStart"/>
      <w:r w:rsidR="00DC2EDB">
        <w:rPr>
          <w:rFonts w:ascii="Arial" w:hAnsi="Arial" w:cs="Arial"/>
          <w:sz w:val="24"/>
          <w:szCs w:val="24"/>
        </w:rPr>
        <w:t>W</w:t>
      </w:r>
      <w:r w:rsidR="00DC2EDB" w:rsidRPr="00DC2EDB">
        <w:rPr>
          <w:rFonts w:ascii="Arial" w:hAnsi="Arial" w:cs="Arial"/>
          <w:sz w:val="24"/>
          <w:szCs w:val="24"/>
        </w:rPr>
        <w:t>asseleski</w:t>
      </w:r>
      <w:proofErr w:type="spellEnd"/>
      <w:r w:rsidR="00DC2EDB" w:rsidRPr="00DC2EDB">
        <w:rPr>
          <w:rFonts w:ascii="Arial" w:hAnsi="Arial" w:cs="Arial"/>
          <w:sz w:val="24"/>
          <w:szCs w:val="24"/>
        </w:rPr>
        <w:t xml:space="preserve"> </w:t>
      </w:r>
      <w:r w:rsidR="00DC2EDB">
        <w:rPr>
          <w:rFonts w:ascii="Arial" w:hAnsi="Arial" w:cs="Arial"/>
          <w:sz w:val="24"/>
          <w:szCs w:val="24"/>
        </w:rPr>
        <w:t>M</w:t>
      </w:r>
      <w:r w:rsidR="00DC2EDB" w:rsidRPr="00DC2EDB">
        <w:rPr>
          <w:rFonts w:ascii="Arial" w:hAnsi="Arial" w:cs="Arial"/>
          <w:sz w:val="24"/>
          <w:szCs w:val="24"/>
        </w:rPr>
        <w:t>endes</w:t>
      </w:r>
      <w:r w:rsidR="00DC2EDB">
        <w:rPr>
          <w:rFonts w:ascii="Arial" w:hAnsi="Arial" w:cs="Arial"/>
          <w:sz w:val="24"/>
          <w:szCs w:val="24"/>
        </w:rPr>
        <w:t xml:space="preserve">, Marcos Duarte, </w:t>
      </w:r>
      <w:r w:rsidR="00BE1C48">
        <w:rPr>
          <w:rFonts w:ascii="Arial" w:hAnsi="Arial" w:cs="Arial"/>
          <w:sz w:val="24"/>
          <w:szCs w:val="24"/>
        </w:rPr>
        <w:t>Maria Helena Vieira</w:t>
      </w:r>
      <w:r w:rsidR="00CA488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103D1">
        <w:rPr>
          <w:rFonts w:ascii="Arial" w:hAnsi="Arial" w:cs="Arial"/>
          <w:sz w:val="24"/>
          <w:szCs w:val="24"/>
        </w:rPr>
        <w:t>Thimoty</w:t>
      </w:r>
      <w:proofErr w:type="spellEnd"/>
      <w:r w:rsidR="003103D1">
        <w:rPr>
          <w:rFonts w:ascii="Arial" w:hAnsi="Arial" w:cs="Arial"/>
          <w:sz w:val="24"/>
          <w:szCs w:val="24"/>
        </w:rPr>
        <w:t xml:space="preserve"> Tereza Pereira</w:t>
      </w:r>
      <w:r w:rsidR="00C835F9">
        <w:rPr>
          <w:rFonts w:ascii="Arial" w:hAnsi="Arial" w:cs="Arial"/>
          <w:sz w:val="24"/>
          <w:szCs w:val="24"/>
        </w:rPr>
        <w:t>.</w:t>
      </w:r>
      <w:r w:rsidR="001F6B23">
        <w:rPr>
          <w:rFonts w:ascii="Arial" w:hAnsi="Arial" w:cs="Arial"/>
          <w:sz w:val="24"/>
          <w:szCs w:val="24"/>
        </w:rPr>
        <w:t xml:space="preserve"> </w:t>
      </w:r>
      <w:r w:rsidR="00893689">
        <w:rPr>
          <w:rFonts w:ascii="Arial" w:hAnsi="Arial" w:cs="Arial"/>
          <w:color w:val="000000"/>
          <w:sz w:val="24"/>
          <w:szCs w:val="24"/>
        </w:rPr>
        <w:t xml:space="preserve">Em primeiro </w:t>
      </w:r>
      <w:r w:rsidR="00E92C73">
        <w:rPr>
          <w:rFonts w:ascii="Arial" w:hAnsi="Arial" w:cs="Arial"/>
          <w:color w:val="000000"/>
          <w:sz w:val="24"/>
          <w:szCs w:val="24"/>
        </w:rPr>
        <w:t>momento</w:t>
      </w:r>
      <w:r w:rsidR="00893689">
        <w:rPr>
          <w:rFonts w:ascii="Arial" w:hAnsi="Arial" w:cs="Arial"/>
          <w:color w:val="000000"/>
          <w:sz w:val="24"/>
          <w:szCs w:val="24"/>
        </w:rPr>
        <w:t xml:space="preserve">, Regina </w:t>
      </w:r>
      <w:r w:rsidR="00DC2EDB">
        <w:rPr>
          <w:rFonts w:ascii="Arial" w:hAnsi="Arial" w:cs="Arial"/>
          <w:color w:val="000000"/>
          <w:sz w:val="24"/>
          <w:szCs w:val="24"/>
        </w:rPr>
        <w:t xml:space="preserve">expressa as boas-vindas, </w:t>
      </w:r>
      <w:r w:rsidR="00893689">
        <w:rPr>
          <w:rFonts w:ascii="Arial" w:hAnsi="Arial" w:cs="Arial"/>
          <w:color w:val="000000"/>
          <w:sz w:val="24"/>
          <w:szCs w:val="24"/>
        </w:rPr>
        <w:t>agradece a participação de todos e realiza a leitura da pauta</w:t>
      </w:r>
      <w:r w:rsidR="00BE3AD3">
        <w:rPr>
          <w:rFonts w:ascii="Arial" w:hAnsi="Arial" w:cs="Arial"/>
          <w:color w:val="000000"/>
          <w:sz w:val="24"/>
          <w:szCs w:val="24"/>
        </w:rPr>
        <w:t>: análise d</w:t>
      </w:r>
      <w:r w:rsidR="009A085F">
        <w:rPr>
          <w:rFonts w:ascii="Arial" w:hAnsi="Arial" w:cs="Arial"/>
          <w:color w:val="000000"/>
          <w:sz w:val="24"/>
          <w:szCs w:val="24"/>
        </w:rPr>
        <w:t xml:space="preserve">e realização de cursos de formação 2024 (Educação Especial e Ensino Fundamental Anos Finais); agenda de reuniões 2024; desincompatibilização eleitoral; </w:t>
      </w:r>
      <w:r w:rsidR="00E92C73">
        <w:rPr>
          <w:rFonts w:ascii="Arial" w:hAnsi="Arial" w:cs="Arial"/>
          <w:color w:val="000000"/>
          <w:sz w:val="24"/>
          <w:szCs w:val="24"/>
        </w:rPr>
        <w:t>solicitação de</w:t>
      </w:r>
      <w:r w:rsidR="00DC2EDB">
        <w:rPr>
          <w:rFonts w:ascii="Arial" w:hAnsi="Arial" w:cs="Arial"/>
          <w:color w:val="000000"/>
          <w:sz w:val="24"/>
          <w:szCs w:val="24"/>
        </w:rPr>
        <w:t xml:space="preserve"> </w:t>
      </w:r>
      <w:r w:rsidR="00E92C73">
        <w:rPr>
          <w:rFonts w:ascii="Arial" w:hAnsi="Arial" w:cs="Arial"/>
          <w:color w:val="000000"/>
          <w:sz w:val="24"/>
          <w:szCs w:val="24"/>
        </w:rPr>
        <w:t xml:space="preserve">autorização de funcionamento do </w:t>
      </w:r>
      <w:r w:rsidR="009A085F">
        <w:rPr>
          <w:rFonts w:ascii="Arial" w:hAnsi="Arial" w:cs="Arial"/>
          <w:sz w:val="24"/>
          <w:szCs w:val="24"/>
        </w:rPr>
        <w:t>Centro Educacional Arte do Saber</w:t>
      </w:r>
      <w:r w:rsidR="00B25929">
        <w:rPr>
          <w:rFonts w:ascii="Arial" w:hAnsi="Arial" w:cs="Arial"/>
          <w:color w:val="000000"/>
          <w:sz w:val="24"/>
          <w:szCs w:val="24"/>
        </w:rPr>
        <w:t>, divididas em três atos</w:t>
      </w:r>
      <w:r w:rsidR="00E92C73">
        <w:rPr>
          <w:rFonts w:ascii="Arial" w:hAnsi="Arial" w:cs="Arial"/>
          <w:color w:val="000000"/>
          <w:sz w:val="24"/>
          <w:szCs w:val="24"/>
        </w:rPr>
        <w:t xml:space="preserve"> – análise de documentos</w:t>
      </w:r>
      <w:r w:rsidR="00B25929">
        <w:rPr>
          <w:rFonts w:ascii="Arial" w:hAnsi="Arial" w:cs="Arial"/>
          <w:color w:val="000000"/>
          <w:sz w:val="24"/>
          <w:szCs w:val="24"/>
        </w:rPr>
        <w:t>;</w:t>
      </w:r>
      <w:r w:rsidR="00E92C73">
        <w:rPr>
          <w:rFonts w:ascii="Arial" w:hAnsi="Arial" w:cs="Arial"/>
          <w:color w:val="000000"/>
          <w:sz w:val="24"/>
          <w:szCs w:val="24"/>
        </w:rPr>
        <w:t xml:space="preserve"> visita </w:t>
      </w:r>
      <w:r w:rsidR="00E92C73" w:rsidRPr="00B25929">
        <w:rPr>
          <w:rFonts w:ascii="Arial" w:hAnsi="Arial" w:cs="Arial"/>
          <w:i/>
          <w:iCs/>
          <w:color w:val="000000"/>
          <w:sz w:val="24"/>
          <w:szCs w:val="24"/>
        </w:rPr>
        <w:t>in loco</w:t>
      </w:r>
      <w:r w:rsidR="00B25929">
        <w:rPr>
          <w:rFonts w:ascii="Arial" w:hAnsi="Arial" w:cs="Arial"/>
          <w:color w:val="000000"/>
          <w:sz w:val="24"/>
          <w:szCs w:val="24"/>
        </w:rPr>
        <w:t>;</w:t>
      </w:r>
      <w:r w:rsidR="00E92C73">
        <w:rPr>
          <w:rFonts w:ascii="Arial" w:hAnsi="Arial" w:cs="Arial"/>
          <w:color w:val="000000"/>
          <w:sz w:val="24"/>
          <w:szCs w:val="24"/>
        </w:rPr>
        <w:t xml:space="preserve"> plenária de </w:t>
      </w:r>
      <w:r w:rsidR="008531C1">
        <w:rPr>
          <w:rFonts w:ascii="Arial" w:hAnsi="Arial" w:cs="Arial"/>
          <w:color w:val="000000"/>
          <w:sz w:val="24"/>
          <w:szCs w:val="24"/>
        </w:rPr>
        <w:t>manifestação/votação</w:t>
      </w:r>
      <w:r w:rsidR="00E92C73">
        <w:rPr>
          <w:rFonts w:ascii="Arial" w:hAnsi="Arial" w:cs="Arial"/>
          <w:color w:val="000000"/>
          <w:sz w:val="24"/>
          <w:szCs w:val="24"/>
        </w:rPr>
        <w:t xml:space="preserve"> e emissão de parecer. </w:t>
      </w:r>
      <w:r w:rsidR="009A085F">
        <w:rPr>
          <w:rFonts w:ascii="Arial" w:hAnsi="Arial" w:cs="Arial"/>
          <w:color w:val="000000"/>
          <w:sz w:val="24"/>
          <w:szCs w:val="24"/>
        </w:rPr>
        <w:t xml:space="preserve">O curso intitulado de </w:t>
      </w:r>
      <w:r w:rsidR="009A085F" w:rsidRPr="009A085F">
        <w:rPr>
          <w:rFonts w:ascii="Arial" w:hAnsi="Arial" w:cs="Arial"/>
          <w:sz w:val="24"/>
          <w:szCs w:val="24"/>
        </w:rPr>
        <w:t>“Práticas em Educação Especial e Inclusiva: Transtorno do Espectro Autista - Estratégias e Reflexões Pedagógicas"</w:t>
      </w:r>
      <w:r w:rsidR="00397E50">
        <w:rPr>
          <w:rFonts w:ascii="Arial" w:hAnsi="Arial" w:cs="Arial"/>
          <w:sz w:val="24"/>
          <w:szCs w:val="24"/>
        </w:rPr>
        <w:t xml:space="preserve">, que ocorrerá no período noturno com carga horária de 20 horas, </w:t>
      </w:r>
      <w:r w:rsidR="009A085F">
        <w:rPr>
          <w:rFonts w:ascii="Arial" w:hAnsi="Arial" w:cs="Arial"/>
          <w:sz w:val="24"/>
          <w:szCs w:val="24"/>
        </w:rPr>
        <w:t>é direcionado a todos os profissionais de educação da rede</w:t>
      </w:r>
      <w:r w:rsidR="00397E50">
        <w:rPr>
          <w:rFonts w:ascii="Arial" w:hAnsi="Arial" w:cs="Arial"/>
          <w:sz w:val="24"/>
          <w:szCs w:val="24"/>
        </w:rPr>
        <w:t xml:space="preserve"> municipal, que atuam no magistério. Por outro lado, o curso “</w:t>
      </w:r>
      <w:r w:rsidR="00397E50" w:rsidRPr="00397E50">
        <w:rPr>
          <w:rFonts w:ascii="Arial" w:hAnsi="Arial" w:cs="Arial"/>
          <w:sz w:val="24"/>
          <w:szCs w:val="24"/>
        </w:rPr>
        <w:t>Formação Continuada de Professores dos Anos Finais: Diretrizes Curriculares do Ensino Fundamental</w:t>
      </w:r>
      <w:r w:rsidR="00397E50">
        <w:rPr>
          <w:rFonts w:ascii="Arial" w:hAnsi="Arial" w:cs="Arial"/>
          <w:sz w:val="24"/>
          <w:szCs w:val="24"/>
        </w:rPr>
        <w:t xml:space="preserve">”, </w:t>
      </w:r>
      <w:r w:rsidR="00773C02">
        <w:rPr>
          <w:rFonts w:ascii="Arial" w:hAnsi="Arial" w:cs="Arial"/>
          <w:sz w:val="24"/>
          <w:szCs w:val="24"/>
        </w:rPr>
        <w:t>que ocorrerá no período vespertino com carga horária de 36 horas, é direcionado aos professores dos Anos Finais, subdivididos em: 04 de Arte, 04 de Ciências, 04 de Educação Física, 04 de Ensino Religioso, 04 de Geografia, 04 de História, 04 de Língua Estrangeira - Inglês, 04 de Língua Portuguesa e 04 de Matemática, além dos coordenadores da Secretaria Municipal de Educação, Ciência e Tecnologia. A distribuição das 04 vagas por área do conhecimento ocorrerá, em ordem prioritária (para reduzir o impacto do cotidiano escolar; e envolver profissionais efetivos</w:t>
      </w:r>
      <w:r w:rsidR="00AE28DB">
        <w:rPr>
          <w:rFonts w:ascii="Arial" w:hAnsi="Arial" w:cs="Arial"/>
          <w:sz w:val="24"/>
          <w:szCs w:val="24"/>
        </w:rPr>
        <w:t>, com perspectiva de continuidade na rede</w:t>
      </w:r>
      <w:r w:rsidR="00773C02">
        <w:rPr>
          <w:rFonts w:ascii="Arial" w:hAnsi="Arial" w:cs="Arial"/>
          <w:sz w:val="24"/>
          <w:szCs w:val="24"/>
        </w:rPr>
        <w:t>)</w:t>
      </w:r>
      <w:r w:rsidR="00AE28DB">
        <w:rPr>
          <w:rFonts w:ascii="Arial" w:hAnsi="Arial" w:cs="Arial"/>
          <w:sz w:val="24"/>
          <w:szCs w:val="24"/>
        </w:rPr>
        <w:t>: efetivos que atuam nas equipes escolares (coordenações, auxiliares de direção, por ex</w:t>
      </w:r>
      <w:r w:rsidR="007E2DCC">
        <w:rPr>
          <w:rFonts w:ascii="Arial" w:hAnsi="Arial" w:cs="Arial"/>
          <w:sz w:val="24"/>
          <w:szCs w:val="24"/>
        </w:rPr>
        <w:t>emplo</w:t>
      </w:r>
      <w:r w:rsidR="00AE28DB">
        <w:rPr>
          <w:rFonts w:ascii="Arial" w:hAnsi="Arial" w:cs="Arial"/>
          <w:sz w:val="24"/>
          <w:szCs w:val="24"/>
        </w:rPr>
        <w:t xml:space="preserve">), professores efetivos em regência de classe, professores em contrato temporário. </w:t>
      </w:r>
      <w:r w:rsidR="00AE28DB">
        <w:rPr>
          <w:rFonts w:ascii="Arial" w:hAnsi="Arial" w:cs="Arial"/>
          <w:color w:val="000000"/>
          <w:sz w:val="24"/>
          <w:szCs w:val="24"/>
        </w:rPr>
        <w:t xml:space="preserve">Regina solicita a manifestação dos conselheiros, pela aprovação dos projetos técnicos de formação, sendo aprovado por unanimidade a realização dos dois projetos técnicos de formação de 2024, sediados pela </w:t>
      </w:r>
      <w:r w:rsidR="00AE28DB">
        <w:rPr>
          <w:rFonts w:ascii="Arial" w:hAnsi="Arial" w:cs="Arial"/>
          <w:sz w:val="24"/>
          <w:szCs w:val="24"/>
        </w:rPr>
        <w:t>Secretaria Municipal de Educação, Ciência e Tecnologia</w:t>
      </w:r>
      <w:r w:rsidR="00AE28DB">
        <w:rPr>
          <w:rFonts w:ascii="Arial" w:hAnsi="Arial" w:cs="Arial"/>
          <w:color w:val="000000"/>
          <w:sz w:val="24"/>
          <w:szCs w:val="24"/>
        </w:rPr>
        <w:t>.</w:t>
      </w:r>
      <w:r w:rsidR="00213FCE">
        <w:rPr>
          <w:rFonts w:ascii="Arial" w:hAnsi="Arial" w:cs="Arial"/>
          <w:color w:val="000000"/>
          <w:sz w:val="24"/>
          <w:szCs w:val="24"/>
        </w:rPr>
        <w:t xml:space="preserve"> Em seguida, como segundo item de pauta, apresenta-se o cronograma preliminar de reuniões para 2024: 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Extraordinária I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30/01/2024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Ordinária I 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10/04/2024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Ordinária II 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24/05/2024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Ordinária III 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16/09/2024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Ordinária IV 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11/12/2024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Extraordinárias 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s</w:t>
      </w:r>
      <w:r w:rsidR="00213FCE" w:rsidRP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 demanda</w:t>
      </w:r>
      <w:r w:rsidR="00213F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13FCE">
        <w:rPr>
          <w:rFonts w:ascii="Arial" w:hAnsi="Arial" w:cs="Arial"/>
          <w:color w:val="000000"/>
          <w:sz w:val="24"/>
          <w:szCs w:val="24"/>
        </w:rPr>
        <w:t xml:space="preserve">Regina solicita a manifestação dos conselheiros, pela aprovação da agenda de reuniões de 2024, sendo aprovado por unanimidade. Posteriormente, </w:t>
      </w:r>
      <w:r w:rsidR="004C1189">
        <w:rPr>
          <w:rFonts w:ascii="Arial" w:hAnsi="Arial" w:cs="Arial"/>
          <w:color w:val="000000"/>
          <w:sz w:val="24"/>
          <w:szCs w:val="24"/>
        </w:rPr>
        <w:t>no terceiro item da pauta, Ismael compartilha informações sobre a Lei Complementar Nº 64, de 18 de maio de 1990, que estabelece, de acordo com o art. 14, § 9, da Constituição Federal, casos de inelegibilidade, prazos de cessação e determina outras providências</w:t>
      </w:r>
      <w:r w:rsidR="007F58D4">
        <w:rPr>
          <w:rFonts w:ascii="Arial" w:hAnsi="Arial" w:cs="Arial"/>
          <w:color w:val="000000"/>
          <w:sz w:val="24"/>
          <w:szCs w:val="24"/>
        </w:rPr>
        <w:t xml:space="preserve">. </w:t>
      </w:r>
      <w:r w:rsidR="00B25929">
        <w:rPr>
          <w:rFonts w:ascii="Arial" w:hAnsi="Arial" w:cs="Arial"/>
          <w:color w:val="000000"/>
          <w:sz w:val="24"/>
          <w:szCs w:val="24"/>
        </w:rPr>
        <w:t xml:space="preserve">Como </w:t>
      </w:r>
      <w:r w:rsidR="008D68E9">
        <w:rPr>
          <w:rFonts w:ascii="Arial" w:hAnsi="Arial" w:cs="Arial"/>
          <w:color w:val="000000"/>
          <w:sz w:val="24"/>
          <w:szCs w:val="24"/>
        </w:rPr>
        <w:t xml:space="preserve">último item de pauta </w:t>
      </w:r>
      <w:r w:rsidR="00B25929">
        <w:rPr>
          <w:rFonts w:ascii="Arial" w:hAnsi="Arial" w:cs="Arial"/>
          <w:color w:val="000000"/>
          <w:sz w:val="24"/>
          <w:szCs w:val="24"/>
        </w:rPr>
        <w:t>da reunião, são apresentados os documentos relativos ao processo</w:t>
      </w:r>
      <w:r w:rsidR="008D68E9">
        <w:rPr>
          <w:rFonts w:ascii="Arial" w:hAnsi="Arial" w:cs="Arial"/>
          <w:color w:val="000000"/>
          <w:sz w:val="24"/>
          <w:szCs w:val="24"/>
        </w:rPr>
        <w:t xml:space="preserve"> do </w:t>
      </w:r>
      <w:r w:rsidR="008D68E9">
        <w:rPr>
          <w:rFonts w:ascii="Arial" w:hAnsi="Arial" w:cs="Arial"/>
          <w:sz w:val="24"/>
          <w:szCs w:val="24"/>
        </w:rPr>
        <w:t>Centro Educacional Arte do Saber</w:t>
      </w:r>
      <w:r w:rsidR="00B25929">
        <w:rPr>
          <w:rFonts w:ascii="Arial" w:hAnsi="Arial" w:cs="Arial"/>
          <w:color w:val="000000"/>
          <w:sz w:val="24"/>
          <w:szCs w:val="24"/>
        </w:rPr>
        <w:t xml:space="preserve">. </w:t>
      </w:r>
      <w:r w:rsidR="008D68E9">
        <w:rPr>
          <w:rFonts w:ascii="Arial" w:hAnsi="Arial" w:cs="Arial"/>
          <w:sz w:val="24"/>
          <w:szCs w:val="24"/>
        </w:rPr>
        <w:t xml:space="preserve">Ressalta-se que a unidade já estava com seu funcionamento autorizado, conforme atas de fevereiro de 2015 e novembro de 2018. </w:t>
      </w:r>
      <w:r w:rsidR="008D68E9">
        <w:rPr>
          <w:rFonts w:ascii="Arial" w:hAnsi="Arial" w:cs="Arial"/>
          <w:color w:val="000000"/>
          <w:sz w:val="24"/>
          <w:szCs w:val="24"/>
        </w:rPr>
        <w:t xml:space="preserve">Ismael explana que o pedido/requerimento de autorização de funcionamento foi recebido pelo Conselho Municipal de Educação, em </w:t>
      </w:r>
      <w:r w:rsidR="008D68E9">
        <w:rPr>
          <w:rFonts w:ascii="Arial" w:hAnsi="Arial" w:cs="Arial"/>
          <w:sz w:val="24"/>
          <w:szCs w:val="24"/>
        </w:rPr>
        <w:t xml:space="preserve">08 de abril de 2024 – em decorrência da inexistência de data (prazo) no processo do ano 2020, constando em atas de 30 de outubro e 30 de novembro. </w:t>
      </w:r>
      <w:r w:rsidR="005624AA">
        <w:rPr>
          <w:rFonts w:ascii="Arial" w:hAnsi="Arial" w:cs="Arial"/>
          <w:sz w:val="24"/>
          <w:szCs w:val="24"/>
        </w:rPr>
        <w:t>Todos os documentos foram analisados e validados pelos conselheiros. Posteriormente, os conselheiros</w:t>
      </w:r>
      <w:r w:rsidR="00D10FAA">
        <w:rPr>
          <w:rFonts w:ascii="Arial" w:hAnsi="Arial" w:cs="Arial"/>
          <w:sz w:val="24"/>
          <w:szCs w:val="24"/>
        </w:rPr>
        <w:t xml:space="preserve">, </w:t>
      </w:r>
      <w:r w:rsidR="001D2D19">
        <w:rPr>
          <w:rFonts w:ascii="Arial" w:hAnsi="Arial" w:cs="Arial"/>
          <w:sz w:val="24"/>
          <w:szCs w:val="24"/>
        </w:rPr>
        <w:t xml:space="preserve">se dirigiram ao endereço da unidade para realização da visita </w:t>
      </w:r>
      <w:r w:rsidR="001D2D19" w:rsidRPr="001D2D19">
        <w:rPr>
          <w:rFonts w:ascii="Arial" w:hAnsi="Arial" w:cs="Arial"/>
          <w:i/>
          <w:iCs/>
          <w:sz w:val="24"/>
          <w:szCs w:val="24"/>
        </w:rPr>
        <w:t>in loco</w:t>
      </w:r>
      <w:r w:rsidR="001D2D19">
        <w:rPr>
          <w:rFonts w:ascii="Arial" w:hAnsi="Arial" w:cs="Arial"/>
          <w:sz w:val="24"/>
          <w:szCs w:val="24"/>
        </w:rPr>
        <w:t>.</w:t>
      </w:r>
      <w:r w:rsidR="00D10FAA">
        <w:rPr>
          <w:rFonts w:ascii="Arial" w:hAnsi="Arial" w:cs="Arial"/>
          <w:sz w:val="24"/>
          <w:szCs w:val="24"/>
        </w:rPr>
        <w:t xml:space="preserve"> </w:t>
      </w:r>
      <w:r w:rsidR="001D2D19">
        <w:rPr>
          <w:rFonts w:ascii="Arial" w:hAnsi="Arial" w:cs="Arial"/>
          <w:sz w:val="24"/>
          <w:szCs w:val="24"/>
        </w:rPr>
        <w:t xml:space="preserve">Os conselheiros foram recebidos pela </w:t>
      </w:r>
      <w:r w:rsidR="008D68E9">
        <w:rPr>
          <w:rFonts w:ascii="Arial" w:hAnsi="Arial" w:cs="Arial"/>
          <w:sz w:val="24"/>
          <w:szCs w:val="24"/>
        </w:rPr>
        <w:t>diretora</w:t>
      </w:r>
      <w:r w:rsidR="001D2D19">
        <w:rPr>
          <w:rFonts w:ascii="Arial" w:hAnsi="Arial" w:cs="Arial"/>
          <w:sz w:val="24"/>
          <w:szCs w:val="24"/>
        </w:rPr>
        <w:t xml:space="preserve"> da unidade, </w:t>
      </w:r>
      <w:r w:rsidR="008D68E9">
        <w:rPr>
          <w:rFonts w:ascii="Arial" w:hAnsi="Arial" w:cs="Arial"/>
          <w:sz w:val="24"/>
          <w:szCs w:val="24"/>
        </w:rPr>
        <w:t xml:space="preserve">Jéssica </w:t>
      </w:r>
      <w:proofErr w:type="spellStart"/>
      <w:r w:rsidR="008D68E9">
        <w:rPr>
          <w:rFonts w:ascii="Arial" w:hAnsi="Arial" w:cs="Arial"/>
          <w:sz w:val="24"/>
          <w:szCs w:val="24"/>
        </w:rPr>
        <w:t>Goularte</w:t>
      </w:r>
      <w:proofErr w:type="spellEnd"/>
      <w:r w:rsidR="008D68E9">
        <w:rPr>
          <w:rFonts w:ascii="Arial" w:hAnsi="Arial" w:cs="Arial"/>
          <w:sz w:val="24"/>
          <w:szCs w:val="24"/>
        </w:rPr>
        <w:t xml:space="preserve"> de Jesus Roque, </w:t>
      </w:r>
      <w:r w:rsidR="001D2D19">
        <w:rPr>
          <w:rFonts w:ascii="Arial" w:hAnsi="Arial" w:cs="Arial"/>
          <w:sz w:val="24"/>
          <w:szCs w:val="24"/>
        </w:rPr>
        <w:t>e percorreram os espaços internos e externos. Os ambientes estavam limpos</w:t>
      </w:r>
      <w:r w:rsidR="002E3975">
        <w:rPr>
          <w:rFonts w:ascii="Arial" w:hAnsi="Arial" w:cs="Arial"/>
          <w:sz w:val="24"/>
          <w:szCs w:val="24"/>
        </w:rPr>
        <w:t xml:space="preserve"> e</w:t>
      </w:r>
      <w:r w:rsidR="001D2D19">
        <w:rPr>
          <w:rFonts w:ascii="Arial" w:hAnsi="Arial" w:cs="Arial"/>
          <w:sz w:val="24"/>
          <w:szCs w:val="24"/>
        </w:rPr>
        <w:t xml:space="preserve"> adequados à educação infantil</w:t>
      </w:r>
      <w:r w:rsidR="002E3975">
        <w:rPr>
          <w:rFonts w:ascii="Arial" w:hAnsi="Arial" w:cs="Arial"/>
          <w:sz w:val="24"/>
          <w:szCs w:val="24"/>
        </w:rPr>
        <w:t>. P</w:t>
      </w:r>
      <w:r w:rsidR="001D2D19">
        <w:rPr>
          <w:rFonts w:ascii="Arial" w:hAnsi="Arial" w:cs="Arial"/>
          <w:sz w:val="24"/>
          <w:szCs w:val="24"/>
        </w:rPr>
        <w:t>rofessores</w:t>
      </w:r>
      <w:r w:rsidR="00893D88">
        <w:rPr>
          <w:rFonts w:ascii="Arial" w:hAnsi="Arial" w:cs="Arial"/>
          <w:sz w:val="24"/>
          <w:szCs w:val="24"/>
        </w:rPr>
        <w:t xml:space="preserve"> estavam </w:t>
      </w:r>
      <w:r w:rsidR="002E3975">
        <w:rPr>
          <w:rFonts w:ascii="Arial" w:hAnsi="Arial" w:cs="Arial"/>
          <w:sz w:val="24"/>
          <w:szCs w:val="24"/>
        </w:rPr>
        <w:t>com os alunos nas salas de aula e técnicos-administrativos também estavam presentes, como a profissional de segurança que acompanhava entradas e saídas da unidade.</w:t>
      </w:r>
      <w:r w:rsidR="00D10FAA">
        <w:rPr>
          <w:rFonts w:ascii="Arial" w:hAnsi="Arial" w:cs="Arial"/>
          <w:sz w:val="24"/>
          <w:szCs w:val="24"/>
        </w:rPr>
        <w:t xml:space="preserve"> </w:t>
      </w:r>
      <w:r w:rsidR="00893D88">
        <w:rPr>
          <w:rFonts w:ascii="Arial" w:hAnsi="Arial" w:cs="Arial"/>
          <w:sz w:val="24"/>
          <w:szCs w:val="24"/>
        </w:rPr>
        <w:t>Ao final d</w:t>
      </w:r>
      <w:r w:rsidR="006A1850">
        <w:rPr>
          <w:rFonts w:ascii="Arial" w:hAnsi="Arial" w:cs="Arial"/>
          <w:sz w:val="24"/>
          <w:szCs w:val="24"/>
        </w:rPr>
        <w:t>a</w:t>
      </w:r>
      <w:r w:rsidR="00893D88">
        <w:rPr>
          <w:rFonts w:ascii="Arial" w:hAnsi="Arial" w:cs="Arial"/>
          <w:sz w:val="24"/>
          <w:szCs w:val="24"/>
        </w:rPr>
        <w:t xml:space="preserve"> visita, </w:t>
      </w:r>
      <w:r w:rsidR="002E3975">
        <w:rPr>
          <w:rFonts w:ascii="Arial" w:hAnsi="Arial" w:cs="Arial"/>
          <w:sz w:val="24"/>
          <w:szCs w:val="24"/>
        </w:rPr>
        <w:t xml:space="preserve">a gestora cita que estuda, com o proprietário do prédio, a renovação do contrato. </w:t>
      </w:r>
      <w:r w:rsidR="008531C1">
        <w:rPr>
          <w:rFonts w:ascii="Arial" w:hAnsi="Arial" w:cs="Arial"/>
          <w:sz w:val="24"/>
          <w:szCs w:val="24"/>
        </w:rPr>
        <w:t xml:space="preserve">Retornando ao paço municipal, Regina solicita aos conselheiros que se manifestem, perguntando se autorizam o funcionamento do </w:t>
      </w:r>
      <w:r w:rsidR="002808FF">
        <w:rPr>
          <w:rFonts w:ascii="Arial" w:hAnsi="Arial" w:cs="Arial"/>
          <w:sz w:val="24"/>
          <w:szCs w:val="24"/>
        </w:rPr>
        <w:t>Centro Educacional Arte do Saber</w:t>
      </w:r>
      <w:r w:rsidR="008531C1">
        <w:rPr>
          <w:rFonts w:ascii="Arial" w:hAnsi="Arial" w:cs="Arial"/>
          <w:sz w:val="24"/>
          <w:szCs w:val="24"/>
        </w:rPr>
        <w:t>. A autorização</w:t>
      </w:r>
      <w:r w:rsidR="008C225A">
        <w:rPr>
          <w:rFonts w:ascii="Arial" w:hAnsi="Arial" w:cs="Arial"/>
          <w:sz w:val="24"/>
          <w:szCs w:val="24"/>
        </w:rPr>
        <w:t xml:space="preserve"> (atualiz</w:t>
      </w:r>
      <w:r w:rsidR="002808FF">
        <w:rPr>
          <w:rFonts w:ascii="Arial" w:hAnsi="Arial" w:cs="Arial"/>
          <w:sz w:val="24"/>
          <w:szCs w:val="24"/>
        </w:rPr>
        <w:t>ação)</w:t>
      </w:r>
      <w:r w:rsidR="008531C1">
        <w:rPr>
          <w:rFonts w:ascii="Arial" w:hAnsi="Arial" w:cs="Arial"/>
          <w:sz w:val="24"/>
          <w:szCs w:val="24"/>
        </w:rPr>
        <w:t xml:space="preserve"> de funcionamento do </w:t>
      </w:r>
      <w:r w:rsidR="002808FF">
        <w:rPr>
          <w:rFonts w:ascii="Arial" w:hAnsi="Arial" w:cs="Arial"/>
          <w:sz w:val="24"/>
          <w:szCs w:val="24"/>
        </w:rPr>
        <w:t>Centro Educacional Arte do Saber</w:t>
      </w:r>
      <w:r w:rsidR="008531C1">
        <w:rPr>
          <w:rFonts w:ascii="Arial" w:hAnsi="Arial" w:cs="Arial"/>
          <w:sz w:val="24"/>
          <w:szCs w:val="24"/>
        </w:rPr>
        <w:t xml:space="preserve"> foi </w:t>
      </w:r>
      <w:r w:rsidR="00A372D6">
        <w:rPr>
          <w:rFonts w:ascii="Arial" w:hAnsi="Arial" w:cs="Arial"/>
          <w:sz w:val="24"/>
          <w:szCs w:val="24"/>
        </w:rPr>
        <w:t xml:space="preserve">votada e </w:t>
      </w:r>
      <w:r w:rsidR="008531C1">
        <w:rPr>
          <w:rFonts w:ascii="Arial" w:hAnsi="Arial" w:cs="Arial"/>
          <w:sz w:val="24"/>
          <w:szCs w:val="24"/>
        </w:rPr>
        <w:t xml:space="preserve">aprovada por unanimidade. </w:t>
      </w:r>
      <w:r>
        <w:rPr>
          <w:rFonts w:ascii="Arial" w:hAnsi="Arial" w:cs="Arial"/>
          <w:color w:val="000000"/>
          <w:sz w:val="24"/>
          <w:szCs w:val="24"/>
        </w:rPr>
        <w:t>Nada mais para apreciação, declara-se encerrada a reunião do Conselho Municipal de Educação de Içara, que segue assinada por mim, Ismael Dagostin Gomes, e pelos presentes.</w:t>
      </w:r>
    </w:p>
    <w:sectPr w:rsidR="0047287C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CMON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7C"/>
    <w:rsid w:val="0000330D"/>
    <w:rsid w:val="00003863"/>
    <w:rsid w:val="00033297"/>
    <w:rsid w:val="00056F83"/>
    <w:rsid w:val="00057307"/>
    <w:rsid w:val="00076BFE"/>
    <w:rsid w:val="000A2C72"/>
    <w:rsid w:val="00102A9A"/>
    <w:rsid w:val="0010489D"/>
    <w:rsid w:val="001408DB"/>
    <w:rsid w:val="001848B2"/>
    <w:rsid w:val="001A6350"/>
    <w:rsid w:val="001D2D19"/>
    <w:rsid w:val="001D7AF2"/>
    <w:rsid w:val="001F6B23"/>
    <w:rsid w:val="002054FB"/>
    <w:rsid w:val="00213FCE"/>
    <w:rsid w:val="002425C8"/>
    <w:rsid w:val="002808FF"/>
    <w:rsid w:val="002D0EC8"/>
    <w:rsid w:val="002E3975"/>
    <w:rsid w:val="002F5278"/>
    <w:rsid w:val="00301F04"/>
    <w:rsid w:val="003103D1"/>
    <w:rsid w:val="00321818"/>
    <w:rsid w:val="00362435"/>
    <w:rsid w:val="00397E50"/>
    <w:rsid w:val="003D0E6E"/>
    <w:rsid w:val="003E4A12"/>
    <w:rsid w:val="004030D2"/>
    <w:rsid w:val="00445082"/>
    <w:rsid w:val="00452D56"/>
    <w:rsid w:val="0047287C"/>
    <w:rsid w:val="00482EEA"/>
    <w:rsid w:val="004A35C5"/>
    <w:rsid w:val="004C1189"/>
    <w:rsid w:val="004D78EC"/>
    <w:rsid w:val="005624AA"/>
    <w:rsid w:val="005D12D4"/>
    <w:rsid w:val="005E2CE7"/>
    <w:rsid w:val="00610737"/>
    <w:rsid w:val="00613DA4"/>
    <w:rsid w:val="006376C1"/>
    <w:rsid w:val="00640FB9"/>
    <w:rsid w:val="00667478"/>
    <w:rsid w:val="006A1850"/>
    <w:rsid w:val="006E0395"/>
    <w:rsid w:val="00747603"/>
    <w:rsid w:val="00750B7D"/>
    <w:rsid w:val="00773C02"/>
    <w:rsid w:val="007769EA"/>
    <w:rsid w:val="007E2DCC"/>
    <w:rsid w:val="007F58D4"/>
    <w:rsid w:val="008531C1"/>
    <w:rsid w:val="00893689"/>
    <w:rsid w:val="00893D88"/>
    <w:rsid w:val="008C225A"/>
    <w:rsid w:val="008D68E9"/>
    <w:rsid w:val="008F0216"/>
    <w:rsid w:val="00966AA7"/>
    <w:rsid w:val="00994A85"/>
    <w:rsid w:val="009A085F"/>
    <w:rsid w:val="009D42E3"/>
    <w:rsid w:val="009F2697"/>
    <w:rsid w:val="00A209EA"/>
    <w:rsid w:val="00A372D6"/>
    <w:rsid w:val="00A84496"/>
    <w:rsid w:val="00A975D1"/>
    <w:rsid w:val="00AC3DE0"/>
    <w:rsid w:val="00AE28DB"/>
    <w:rsid w:val="00AF4EA7"/>
    <w:rsid w:val="00B201BF"/>
    <w:rsid w:val="00B25929"/>
    <w:rsid w:val="00BD32C3"/>
    <w:rsid w:val="00BD77F0"/>
    <w:rsid w:val="00BE1C48"/>
    <w:rsid w:val="00BE3AD3"/>
    <w:rsid w:val="00BF210D"/>
    <w:rsid w:val="00BF2DCE"/>
    <w:rsid w:val="00BF324B"/>
    <w:rsid w:val="00BF6C4E"/>
    <w:rsid w:val="00C328C0"/>
    <w:rsid w:val="00C678EC"/>
    <w:rsid w:val="00C835F9"/>
    <w:rsid w:val="00C84AE9"/>
    <w:rsid w:val="00C9664C"/>
    <w:rsid w:val="00CA488D"/>
    <w:rsid w:val="00CA5B79"/>
    <w:rsid w:val="00CB2B46"/>
    <w:rsid w:val="00D10FAA"/>
    <w:rsid w:val="00D94CEA"/>
    <w:rsid w:val="00DC2EDB"/>
    <w:rsid w:val="00DD0A7C"/>
    <w:rsid w:val="00E0299B"/>
    <w:rsid w:val="00E84326"/>
    <w:rsid w:val="00E92C73"/>
    <w:rsid w:val="00F022D4"/>
    <w:rsid w:val="00F06449"/>
    <w:rsid w:val="00F12370"/>
    <w:rsid w:val="00F322B2"/>
    <w:rsid w:val="00F56AA6"/>
    <w:rsid w:val="00FB3618"/>
    <w:rsid w:val="00FC3F6E"/>
    <w:rsid w:val="00F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D59B"/>
  <w15:docId w15:val="{7F8B2209-A26D-42D8-A82C-BF768622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B4FA5"/>
  </w:style>
  <w:style w:type="character" w:customStyle="1" w:styleId="RodapChar">
    <w:name w:val="Rodapé Char"/>
    <w:basedOn w:val="Fontepargpadro"/>
    <w:link w:val="Rodap"/>
    <w:uiPriority w:val="99"/>
    <w:qFormat/>
    <w:rsid w:val="00AB4FA5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A874B5"/>
    <w:pPr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7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FC3F6E"/>
    <w:pPr>
      <w:suppressAutoHyphens w:val="0"/>
      <w:spacing w:before="100" w:beforeAutospacing="1" w:after="100" w:afterAutospacing="1"/>
    </w:pPr>
    <w:rPr>
      <w:sz w:val="21"/>
      <w:szCs w:val="24"/>
    </w:rPr>
  </w:style>
  <w:style w:type="paragraph" w:customStyle="1" w:styleId="Default">
    <w:name w:val="Default"/>
    <w:rsid w:val="00BF2DCE"/>
    <w:pPr>
      <w:suppressAutoHyphens w:val="0"/>
      <w:autoSpaceDE w:val="0"/>
      <w:autoSpaceDN w:val="0"/>
      <w:adjustRightInd w:val="0"/>
    </w:pPr>
    <w:rPr>
      <w:rFonts w:ascii="JCMONP+TimesNewRoman,Bold" w:eastAsiaTheme="minorHAnsi" w:hAnsi="JCMONP+TimesNewRoman,Bold" w:cs="JCMONP+TimesNewRoman,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0733512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40452898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8476679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176195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5116046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0927847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91235104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50497763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853372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47707064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8262815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41459614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6511425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</w:divsChild>
        </w:div>
        <w:div w:id="18567312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1746878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40483580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402453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46369519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27185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71071699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797702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6353053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983247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04190474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02184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1876167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3532314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1100790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497547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69018078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0943155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3532604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068013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09008116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847596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13090056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8302727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25320471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5424940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LrPRcyCithBHR+vAOe0QRFk/6aA==">AMUW2mWrIQ1W0PDYeIsZNv713rxSTUa/sRREZqnjtgxIsWe7fLFNm7PtPg/mgGB/Aopc2ZvKs9Nw/cDPjlvBdFhe/Ac4ITKYF3MLysQRqMqNF/NPYUuFXhQ=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DABE2C-9BCD-42B3-B5FB-7F75406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Fundamental 2</dc:creator>
  <dc:description/>
  <cp:lastModifiedBy>SMECT</cp:lastModifiedBy>
  <cp:revision>3</cp:revision>
  <dcterms:created xsi:type="dcterms:W3CDTF">2024-04-22T17:53:00Z</dcterms:created>
  <dcterms:modified xsi:type="dcterms:W3CDTF">2024-04-22T18:48:00Z</dcterms:modified>
  <dc:language>pt-BR</dc:language>
</cp:coreProperties>
</file>